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7A" w:rsidRDefault="0093597A" w:rsidP="0093597A">
      <w:pPr>
        <w:rPr>
          <w:rFonts w:ascii="Arial" w:hAnsi="Arial"/>
          <w:sz w:val="22"/>
          <w:u w:val="single"/>
        </w:rPr>
      </w:pPr>
      <w:bookmarkStart w:id="0" w:name="_GoBack"/>
      <w:bookmarkEnd w:id="0"/>
      <w:r>
        <w:rPr>
          <w:rFonts w:ascii="Arial" w:hAnsi="Arial"/>
          <w:sz w:val="22"/>
          <w:u w:val="single"/>
        </w:rPr>
        <w:t>Informatie:</w:t>
      </w:r>
    </w:p>
    <w:p w:rsidR="0093597A" w:rsidRDefault="0093597A" w:rsidP="001A44FA">
      <w:pPr>
        <w:pStyle w:val="Plattetekst"/>
        <w:rPr>
          <w:szCs w:val="22"/>
        </w:rPr>
      </w:pPr>
    </w:p>
    <w:p w:rsidR="003B21CD" w:rsidRDefault="003B21CD" w:rsidP="001A44FA">
      <w:pPr>
        <w:pStyle w:val="Plattetekst"/>
        <w:rPr>
          <w:szCs w:val="22"/>
        </w:rPr>
      </w:pPr>
      <w:r>
        <w:rPr>
          <w:szCs w:val="22"/>
        </w:rPr>
        <w:t>Dit GMP+ FSA / FRA</w:t>
      </w:r>
      <w:r>
        <w:rPr>
          <w:rStyle w:val="Voetnootmarkering"/>
          <w:szCs w:val="22"/>
        </w:rPr>
        <w:footnoteReference w:id="1"/>
      </w:r>
      <w:r>
        <w:rPr>
          <w:szCs w:val="22"/>
        </w:rPr>
        <w:t xml:space="preserve"> Handboek is bestemd voor transportbedrij</w:t>
      </w:r>
      <w:r w:rsidR="006815E3">
        <w:rPr>
          <w:szCs w:val="22"/>
        </w:rPr>
        <w:t xml:space="preserve">ven, die onder </w:t>
      </w:r>
      <w:r w:rsidR="00727F86">
        <w:rPr>
          <w:szCs w:val="22"/>
        </w:rPr>
        <w:t>de</w:t>
      </w:r>
      <w:r w:rsidR="006815E3">
        <w:rPr>
          <w:szCs w:val="22"/>
        </w:rPr>
        <w:t xml:space="preserve"> poortwachter optie</w:t>
      </w:r>
      <w:r>
        <w:rPr>
          <w:szCs w:val="22"/>
        </w:rPr>
        <w:t xml:space="preserve"> (GMP+ BA10: Minimumvoorwaarden inkoop, paragraaf 4.1 en 4.4.1</w:t>
      </w:r>
      <w:r w:rsidR="00CD79F9">
        <w:rPr>
          <w:szCs w:val="22"/>
        </w:rPr>
        <w:t>, zie 6.12</w:t>
      </w:r>
      <w:r>
        <w:rPr>
          <w:szCs w:val="22"/>
        </w:rPr>
        <w:t xml:space="preserve">) voedermiddelen </w:t>
      </w:r>
      <w:r w:rsidR="00A70B3D">
        <w:rPr>
          <w:szCs w:val="22"/>
        </w:rPr>
        <w:t>vervoeren voor</w:t>
      </w:r>
      <w:r>
        <w:rPr>
          <w:szCs w:val="22"/>
        </w:rPr>
        <w:t xml:space="preserve"> opdrachtgever</w:t>
      </w:r>
      <w:r w:rsidR="00A70B3D">
        <w:rPr>
          <w:szCs w:val="22"/>
        </w:rPr>
        <w:t>(s)</w:t>
      </w:r>
      <w:r>
        <w:rPr>
          <w:szCs w:val="22"/>
        </w:rPr>
        <w:t>.</w:t>
      </w:r>
    </w:p>
    <w:p w:rsidR="00A70B3D" w:rsidRDefault="00A70B3D" w:rsidP="001A44FA">
      <w:pPr>
        <w:pStyle w:val="Plattetekst"/>
        <w:rPr>
          <w:szCs w:val="22"/>
        </w:rPr>
      </w:pPr>
    </w:p>
    <w:p w:rsidR="00CD79F9" w:rsidRPr="00CD79F9" w:rsidRDefault="00A70B3D" w:rsidP="00CD79F9">
      <w:pPr>
        <w:pStyle w:val="Plattetekst"/>
        <w:rPr>
          <w:szCs w:val="22"/>
        </w:rPr>
      </w:pPr>
      <w:r>
        <w:rPr>
          <w:szCs w:val="22"/>
        </w:rPr>
        <w:t>Het transport van voedermiddelen is een belangrijke factor</w:t>
      </w:r>
      <w:r w:rsidR="00CD79F9">
        <w:rPr>
          <w:szCs w:val="22"/>
        </w:rPr>
        <w:t xml:space="preserve"> voor de veiligheid en verantwoordelijkheid van voedermiddelen; bij het transport </w:t>
      </w:r>
      <w:r w:rsidR="00CD79F9" w:rsidRPr="00CB72FA">
        <w:t xml:space="preserve">van voedermiddelen streeft </w:t>
      </w:r>
      <w:r w:rsidR="00CD79F9">
        <w:t>de onderneming er naar, dat de</w:t>
      </w:r>
      <w:r w:rsidR="00CD79F9" w:rsidRPr="00CB72FA">
        <w:t xml:space="preserve"> producten gedurende de tijd</w:t>
      </w:r>
      <w:r w:rsidR="00CD79F9">
        <w:t xml:space="preserve"> </w:t>
      </w:r>
      <w:r w:rsidR="00CD79F9" w:rsidRPr="00CB72FA">
        <w:t>(v</w:t>
      </w:r>
      <w:r w:rsidR="00CD79F9">
        <w:t xml:space="preserve">anaf het laden van de producten </w:t>
      </w:r>
      <w:r w:rsidR="00CD79F9" w:rsidRPr="00CB72FA">
        <w:t>tot het losse</w:t>
      </w:r>
      <w:r w:rsidR="00CD79F9">
        <w:t>n bij de afnemer / gebruiker)</w:t>
      </w:r>
      <w:r w:rsidR="00CD79F9" w:rsidRPr="00CB72FA">
        <w:t xml:space="preserve">, dat de onderneming de verantwoordelijkheid draagt over de veiligheid </w:t>
      </w:r>
      <w:r w:rsidR="00CD79F9">
        <w:t>en de verantwoordelijkheid er van dat:</w:t>
      </w:r>
    </w:p>
    <w:p w:rsidR="00CD79F9" w:rsidRPr="00CB72FA" w:rsidRDefault="00CD79F9" w:rsidP="00CD79F9">
      <w:pPr>
        <w:numPr>
          <w:ilvl w:val="0"/>
          <w:numId w:val="17"/>
        </w:numPr>
        <w:tabs>
          <w:tab w:val="left" w:pos="-1440"/>
          <w:tab w:val="left" w:pos="-720"/>
        </w:tabs>
        <w:jc w:val="both"/>
        <w:rPr>
          <w:rFonts w:ascii="Arial" w:hAnsi="Arial"/>
          <w:spacing w:val="-2"/>
          <w:sz w:val="22"/>
        </w:rPr>
      </w:pPr>
      <w:r w:rsidRPr="00CB72FA">
        <w:rPr>
          <w:rFonts w:ascii="Arial" w:hAnsi="Arial"/>
          <w:spacing w:val="-2"/>
          <w:sz w:val="22"/>
        </w:rPr>
        <w:t xml:space="preserve">de producten </w:t>
      </w:r>
      <w:r>
        <w:rPr>
          <w:rFonts w:ascii="Arial" w:hAnsi="Arial"/>
          <w:spacing w:val="-2"/>
          <w:sz w:val="22"/>
        </w:rPr>
        <w:t xml:space="preserve">blijven </w:t>
      </w:r>
      <w:r w:rsidRPr="00CB72FA">
        <w:rPr>
          <w:rFonts w:ascii="Arial" w:hAnsi="Arial"/>
          <w:spacing w:val="-2"/>
          <w:sz w:val="22"/>
        </w:rPr>
        <w:t>voldoen aan GMP+ BA1: Productnormen</w:t>
      </w:r>
    </w:p>
    <w:p w:rsidR="00CD79F9" w:rsidRPr="00CB72FA" w:rsidRDefault="00CD79F9" w:rsidP="00CD79F9">
      <w:pPr>
        <w:numPr>
          <w:ilvl w:val="0"/>
          <w:numId w:val="18"/>
        </w:numPr>
        <w:tabs>
          <w:tab w:val="left" w:pos="-1440"/>
          <w:tab w:val="left" w:pos="-720"/>
        </w:tabs>
        <w:jc w:val="both"/>
        <w:rPr>
          <w:rFonts w:ascii="Arial" w:hAnsi="Arial"/>
          <w:spacing w:val="-2"/>
          <w:sz w:val="22"/>
        </w:rPr>
      </w:pPr>
      <w:r w:rsidRPr="00CB72FA">
        <w:rPr>
          <w:rFonts w:ascii="Arial" w:hAnsi="Arial"/>
          <w:spacing w:val="-2"/>
          <w:sz w:val="22"/>
        </w:rPr>
        <w:t>en dat de producten niet worden vermengd met:</w:t>
      </w:r>
    </w:p>
    <w:p w:rsidR="00CD79F9" w:rsidRPr="00CB72FA" w:rsidRDefault="00CD79F9" w:rsidP="00CD79F9">
      <w:pPr>
        <w:numPr>
          <w:ilvl w:val="0"/>
          <w:numId w:val="16"/>
        </w:numPr>
        <w:tabs>
          <w:tab w:val="left" w:pos="-1440"/>
          <w:tab w:val="left" w:pos="-720"/>
        </w:tabs>
        <w:jc w:val="both"/>
        <w:rPr>
          <w:rFonts w:ascii="Arial" w:hAnsi="Arial"/>
          <w:spacing w:val="-2"/>
          <w:sz w:val="22"/>
        </w:rPr>
      </w:pPr>
      <w:r w:rsidRPr="00CB72FA">
        <w:rPr>
          <w:rFonts w:ascii="Arial" w:hAnsi="Arial"/>
          <w:spacing w:val="-2"/>
          <w:sz w:val="22"/>
        </w:rPr>
        <w:t>Verboden producten:  producten, die niet zijn toegestaan als voorvracht voor het laden van diervoeders (producten met minimum R &amp; D “verboden” volgens de IDTF), producten uit NEGATIEVE LIJST VOEDERMIDDELEN (Volgens GMP+ BA3: Minimumvoorwaarden negatieve lijst)</w:t>
      </w:r>
    </w:p>
    <w:p w:rsidR="00CD79F9" w:rsidRPr="00CB72FA" w:rsidRDefault="00CD79F9" w:rsidP="00CD79F9">
      <w:pPr>
        <w:numPr>
          <w:ilvl w:val="0"/>
          <w:numId w:val="16"/>
        </w:numPr>
        <w:tabs>
          <w:tab w:val="left" w:pos="-1440"/>
          <w:tab w:val="left" w:pos="-720"/>
        </w:tabs>
        <w:jc w:val="both"/>
        <w:rPr>
          <w:rFonts w:ascii="Arial" w:hAnsi="Arial"/>
          <w:spacing w:val="-2"/>
          <w:sz w:val="22"/>
        </w:rPr>
      </w:pPr>
      <w:r w:rsidRPr="00CB72FA">
        <w:rPr>
          <w:rFonts w:ascii="Arial" w:hAnsi="Arial"/>
          <w:spacing w:val="-2"/>
          <w:sz w:val="22"/>
        </w:rPr>
        <w:t>Ongewenste stoffen en producten: producten met minimum reinigingsregime A, B, C, anders dan voedermiddelen (volgens de IDTF)</w:t>
      </w:r>
    </w:p>
    <w:p w:rsidR="00CD79F9" w:rsidRDefault="00CD79F9" w:rsidP="001A44FA">
      <w:pPr>
        <w:pStyle w:val="Plattetekst"/>
        <w:rPr>
          <w:szCs w:val="22"/>
        </w:rPr>
      </w:pPr>
    </w:p>
    <w:p w:rsidR="00CD79F9" w:rsidRDefault="00CD79F9" w:rsidP="001A44FA">
      <w:pPr>
        <w:pStyle w:val="Plattetekst"/>
        <w:rPr>
          <w:szCs w:val="22"/>
        </w:rPr>
      </w:pPr>
      <w:r>
        <w:rPr>
          <w:szCs w:val="22"/>
        </w:rPr>
        <w:t>In dit GMP+ FSA / FRA Handboek zijn de voorwaarden vastgelegd, waaraan transportbedrijven dienen te doen voor het transport van producten, die de bestemming “voedermiddel” krijgen.</w:t>
      </w:r>
    </w:p>
    <w:p w:rsidR="006815E3" w:rsidRDefault="006815E3" w:rsidP="001A44FA">
      <w:pPr>
        <w:pStyle w:val="Plattetekst"/>
        <w:rPr>
          <w:szCs w:val="22"/>
        </w:rPr>
      </w:pPr>
    </w:p>
    <w:p w:rsidR="00CD79F9" w:rsidRDefault="00727F86" w:rsidP="001A44FA">
      <w:pPr>
        <w:pStyle w:val="Plattetekst"/>
        <w:rPr>
          <w:szCs w:val="22"/>
        </w:rPr>
      </w:pPr>
      <w:r>
        <w:rPr>
          <w:szCs w:val="22"/>
        </w:rPr>
        <w:t>In deze poortwachter optie betreffen dit de volgende voorwaarden:</w:t>
      </w:r>
    </w:p>
    <w:p w:rsidR="00727F86" w:rsidRDefault="00727F86" w:rsidP="00727F86">
      <w:pPr>
        <w:pStyle w:val="Plattetekst"/>
        <w:numPr>
          <w:ilvl w:val="0"/>
          <w:numId w:val="19"/>
        </w:numPr>
        <w:rPr>
          <w:szCs w:val="22"/>
        </w:rPr>
      </w:pPr>
      <w:r>
        <w:rPr>
          <w:szCs w:val="22"/>
        </w:rPr>
        <w:t>Afsluiten van een kwaliteitsovereenkomst (zie 6.13)</w:t>
      </w:r>
    </w:p>
    <w:p w:rsidR="00727F86" w:rsidRDefault="00727F86" w:rsidP="00727F86">
      <w:pPr>
        <w:pStyle w:val="Plattetekst"/>
        <w:numPr>
          <w:ilvl w:val="0"/>
          <w:numId w:val="19"/>
        </w:numPr>
        <w:rPr>
          <w:szCs w:val="22"/>
        </w:rPr>
      </w:pPr>
      <w:r>
        <w:rPr>
          <w:szCs w:val="22"/>
        </w:rPr>
        <w:t>Registratie bij de NVWA onder Vo (EG) Nr. 183/2005</w:t>
      </w:r>
    </w:p>
    <w:p w:rsidR="00727F86" w:rsidRDefault="00727F86" w:rsidP="00727F86">
      <w:pPr>
        <w:pStyle w:val="Plattetekst"/>
        <w:numPr>
          <w:ilvl w:val="0"/>
          <w:numId w:val="19"/>
        </w:numPr>
        <w:rPr>
          <w:szCs w:val="22"/>
        </w:rPr>
      </w:pPr>
      <w:r>
        <w:rPr>
          <w:szCs w:val="22"/>
        </w:rPr>
        <w:t>Opvolgen van beheersmaatregelen zoals opgenomen in de risico-analyse</w:t>
      </w:r>
      <w:r w:rsidR="00DB5770">
        <w:rPr>
          <w:szCs w:val="22"/>
        </w:rPr>
        <w:t xml:space="preserve"> (zie 6.22b)</w:t>
      </w:r>
    </w:p>
    <w:p w:rsidR="00727F86" w:rsidRDefault="00727F86" w:rsidP="00727F86">
      <w:pPr>
        <w:pStyle w:val="Plattetekst"/>
        <w:numPr>
          <w:ilvl w:val="0"/>
          <w:numId w:val="19"/>
        </w:numPr>
        <w:rPr>
          <w:szCs w:val="22"/>
        </w:rPr>
      </w:pPr>
      <w:r>
        <w:rPr>
          <w:szCs w:val="22"/>
        </w:rPr>
        <w:t>Registreren van de beladingvolgorde van transportmiddelen, die geschikt zijn voor vervoer van bulkgoederen (</w:t>
      </w:r>
      <w:r w:rsidR="00DB5770">
        <w:rPr>
          <w:szCs w:val="22"/>
        </w:rPr>
        <w:t>kippers, walking floor trailers, containers)</w:t>
      </w:r>
    </w:p>
    <w:p w:rsidR="00DB5770" w:rsidRDefault="00DB5770" w:rsidP="00727F86">
      <w:pPr>
        <w:pStyle w:val="Plattetekst"/>
        <w:numPr>
          <w:ilvl w:val="0"/>
          <w:numId w:val="19"/>
        </w:numPr>
        <w:rPr>
          <w:szCs w:val="22"/>
        </w:rPr>
      </w:pPr>
      <w:r>
        <w:rPr>
          <w:szCs w:val="22"/>
        </w:rPr>
        <w:t>Op verzoek van de opdrachtgever gegevens verstrekken betreffende de beladingvolgorde van voor de opdrachtgever gebruikte transportmiddelen</w:t>
      </w:r>
    </w:p>
    <w:p w:rsidR="00F06226" w:rsidRDefault="00F06226" w:rsidP="00727F86">
      <w:pPr>
        <w:pStyle w:val="Plattetekst"/>
        <w:numPr>
          <w:ilvl w:val="0"/>
          <w:numId w:val="19"/>
        </w:numPr>
        <w:rPr>
          <w:szCs w:val="22"/>
        </w:rPr>
      </w:pPr>
      <w:r>
        <w:rPr>
          <w:szCs w:val="22"/>
        </w:rPr>
        <w:t>Opvolgen van de overige in dit handboek opgenomen voorwaarden</w:t>
      </w:r>
    </w:p>
    <w:sectPr w:rsidR="00F06226" w:rsidSect="003B21CD">
      <w:headerReference w:type="default" r:id="rId9"/>
      <w:pgSz w:w="11906" w:h="16838" w:code="9"/>
      <w:pgMar w:top="1134" w:right="1418" w:bottom="851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5C" w:rsidRDefault="002A115C">
      <w:r>
        <w:separator/>
      </w:r>
    </w:p>
  </w:endnote>
  <w:endnote w:type="continuationSeparator" w:id="0">
    <w:p w:rsidR="002A115C" w:rsidRDefault="002A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5C" w:rsidRDefault="002A115C">
      <w:r>
        <w:separator/>
      </w:r>
    </w:p>
  </w:footnote>
  <w:footnote w:type="continuationSeparator" w:id="0">
    <w:p w:rsidR="002A115C" w:rsidRDefault="002A115C">
      <w:r>
        <w:continuationSeparator/>
      </w:r>
    </w:p>
  </w:footnote>
  <w:footnote w:id="1">
    <w:p w:rsidR="003B21CD" w:rsidRDefault="003B21CD">
      <w:pPr>
        <w:pStyle w:val="Voetnoottekst"/>
      </w:pPr>
      <w:r w:rsidRPr="003B21CD">
        <w:rPr>
          <w:rStyle w:val="Voetnootmarkering"/>
        </w:rPr>
        <w:footnoteRef/>
      </w:r>
      <w:r>
        <w:tab/>
        <w:t>G</w:t>
      </w:r>
      <w:r w:rsidRPr="003B21CD">
        <w:t>MP+ FSA: GMP Feed Certification scheme, module Feed Safety Assurance</w:t>
      </w:r>
    </w:p>
    <w:p w:rsidR="003B21CD" w:rsidRPr="003B21CD" w:rsidRDefault="003B21CD">
      <w:pPr>
        <w:pStyle w:val="Voetnoottekst"/>
      </w:pPr>
      <w:r>
        <w:tab/>
        <w:t>G</w:t>
      </w:r>
      <w:r w:rsidRPr="003B21CD">
        <w:t>MP+ FRA: GMP Feed Certification scheme, module Feed Responsibility Assurance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3B21CD" w:rsidRPr="001143DE" w:rsidTr="001F367D">
      <w:trPr>
        <w:trHeight w:val="841"/>
      </w:trPr>
      <w:tc>
        <w:tcPr>
          <w:tcW w:w="6912" w:type="dxa"/>
          <w:gridSpan w:val="2"/>
          <w:shd w:val="clear" w:color="auto" w:fill="auto"/>
        </w:tcPr>
        <w:p w:rsidR="003B21CD" w:rsidRDefault="003B21CD" w:rsidP="001F367D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>
            <w:rPr>
              <w:rFonts w:eastAsia="Calibri"/>
              <w:b/>
              <w:noProof/>
              <w:sz w:val="32"/>
              <w:szCs w:val="32"/>
            </w:rPr>
            <w:t>GMP+ F</w:t>
          </w:r>
          <w:r w:rsidR="005A3D52">
            <w:rPr>
              <w:rFonts w:eastAsia="Calibri"/>
              <w:b/>
              <w:noProof/>
              <w:sz w:val="32"/>
              <w:szCs w:val="32"/>
            </w:rPr>
            <w:t>SA / FRA  Handboek Transportbedrijf</w:t>
          </w:r>
        </w:p>
        <w:p w:rsidR="003B21CD" w:rsidRPr="00456026" w:rsidRDefault="003B21CD" w:rsidP="001F367D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3B21CD" w:rsidRPr="003B1481" w:rsidRDefault="00CA03DB" w:rsidP="001F367D">
          <w:pPr>
            <w:rPr>
              <w:rFonts w:eastAsia="Calibri"/>
              <w:noProof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t>Datum:     27-12</w:t>
          </w:r>
          <w:r w:rsidR="003B21CD">
            <w:rPr>
              <w:rFonts w:eastAsia="Calibri"/>
              <w:noProof/>
              <w:sz w:val="22"/>
              <w:szCs w:val="22"/>
            </w:rPr>
            <w:t>-2020</w:t>
          </w:r>
          <w:r w:rsidR="003B21CD" w:rsidRPr="003B1481">
            <w:rPr>
              <w:rFonts w:eastAsia="Calibri"/>
              <w:noProof/>
              <w:sz w:val="22"/>
              <w:szCs w:val="22"/>
            </w:rPr>
            <w:t xml:space="preserve">           </w:t>
          </w:r>
        </w:p>
        <w:p w:rsidR="003B21CD" w:rsidRPr="003B1481" w:rsidRDefault="003B21CD" w:rsidP="001F367D">
          <w:pPr>
            <w:rPr>
              <w:rFonts w:eastAsia="Calibri"/>
              <w:noProof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3B21CD" w:rsidRPr="003B1481" w:rsidRDefault="003B21CD" w:rsidP="001F367D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Pagina</w:t>
          </w:r>
          <w:r>
            <w:rPr>
              <w:rFonts w:eastAsia="Calibri"/>
              <w:noProof/>
              <w:sz w:val="22"/>
              <w:szCs w:val="22"/>
            </w:rPr>
            <w:t xml:space="preserve">:     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PAGE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CA03DB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  <w:r w:rsidRPr="003B1481">
            <w:rPr>
              <w:rStyle w:val="Paginanummer"/>
              <w:rFonts w:eastAsia="Calibri"/>
              <w:sz w:val="22"/>
              <w:szCs w:val="22"/>
            </w:rPr>
            <w:t xml:space="preserve"> van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NUMPAGES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CA03DB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</w:p>
      </w:tc>
    </w:tr>
    <w:tr w:rsidR="003B21CD" w:rsidRPr="008F3893" w:rsidTr="001F367D">
      <w:trPr>
        <w:trHeight w:val="278"/>
      </w:trPr>
      <w:tc>
        <w:tcPr>
          <w:tcW w:w="817" w:type="dxa"/>
          <w:shd w:val="clear" w:color="auto" w:fill="auto"/>
        </w:tcPr>
        <w:p w:rsidR="003B21CD" w:rsidRPr="003B1481" w:rsidRDefault="003B21CD" w:rsidP="001F367D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6.11</w:t>
          </w:r>
        </w:p>
      </w:tc>
      <w:tc>
        <w:tcPr>
          <w:tcW w:w="8395" w:type="dxa"/>
          <w:gridSpan w:val="2"/>
          <w:shd w:val="clear" w:color="auto" w:fill="auto"/>
        </w:tcPr>
        <w:p w:rsidR="003B21CD" w:rsidRPr="003B1481" w:rsidRDefault="003B21CD" w:rsidP="001F367D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VERKLARING VAN UITGIFTE / INLEIDING</w:t>
          </w:r>
        </w:p>
      </w:tc>
    </w:tr>
  </w:tbl>
  <w:p w:rsidR="00A60DBA" w:rsidRPr="00D168D7" w:rsidRDefault="00A60DBA" w:rsidP="00D168D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98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>
    <w:nsid w:val="0F3B7920"/>
    <w:multiLevelType w:val="hybridMultilevel"/>
    <w:tmpl w:val="19E4A3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A7B9C"/>
    <w:multiLevelType w:val="hybridMultilevel"/>
    <w:tmpl w:val="B8AC52B0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">
    <w:nsid w:val="11EF3460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>
    <w:nsid w:val="18180F9E"/>
    <w:multiLevelType w:val="hybridMultilevel"/>
    <w:tmpl w:val="90C441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C3F11"/>
    <w:multiLevelType w:val="hybridMultilevel"/>
    <w:tmpl w:val="84D6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A4D40"/>
    <w:multiLevelType w:val="hybridMultilevel"/>
    <w:tmpl w:val="A232E6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CC0D69"/>
    <w:multiLevelType w:val="hybridMultilevel"/>
    <w:tmpl w:val="6BB8DC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165D2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>
    <w:nsid w:val="2E413DF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>
    <w:nsid w:val="35ED04C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>
    <w:nsid w:val="49B326A2"/>
    <w:multiLevelType w:val="hybridMultilevel"/>
    <w:tmpl w:val="5C1898CA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3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6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A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41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907502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>
    <w:nsid w:val="58A74752"/>
    <w:multiLevelType w:val="hybridMultilevel"/>
    <w:tmpl w:val="9E7CA8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407AA1"/>
    <w:multiLevelType w:val="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2B552A8"/>
    <w:multiLevelType w:val="hybridMultilevel"/>
    <w:tmpl w:val="9A6A3E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3F2A1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7">
    <w:nsid w:val="7C4A7637"/>
    <w:multiLevelType w:val="hybrid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9E7F4F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8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17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13"/>
  </w:num>
  <w:num w:numId="15">
    <w:abstractNumId w:val="7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C"/>
    <w:rsid w:val="0001243D"/>
    <w:rsid w:val="00042CFE"/>
    <w:rsid w:val="00046996"/>
    <w:rsid w:val="000603B8"/>
    <w:rsid w:val="00076400"/>
    <w:rsid w:val="000A6178"/>
    <w:rsid w:val="000B17ED"/>
    <w:rsid w:val="000C48E4"/>
    <w:rsid w:val="000E3CA9"/>
    <w:rsid w:val="0010269C"/>
    <w:rsid w:val="001143DE"/>
    <w:rsid w:val="00130AB2"/>
    <w:rsid w:val="0014293C"/>
    <w:rsid w:val="0015562D"/>
    <w:rsid w:val="0015666A"/>
    <w:rsid w:val="00164262"/>
    <w:rsid w:val="00164880"/>
    <w:rsid w:val="00165FA6"/>
    <w:rsid w:val="001726DA"/>
    <w:rsid w:val="001776C8"/>
    <w:rsid w:val="00196D05"/>
    <w:rsid w:val="001A44FA"/>
    <w:rsid w:val="001A54B9"/>
    <w:rsid w:val="001B2B91"/>
    <w:rsid w:val="001B458E"/>
    <w:rsid w:val="001E5F5A"/>
    <w:rsid w:val="001F367D"/>
    <w:rsid w:val="001F6793"/>
    <w:rsid w:val="00216529"/>
    <w:rsid w:val="002244CC"/>
    <w:rsid w:val="0025693C"/>
    <w:rsid w:val="00277661"/>
    <w:rsid w:val="002A115C"/>
    <w:rsid w:val="002E0A2F"/>
    <w:rsid w:val="002F764A"/>
    <w:rsid w:val="00305942"/>
    <w:rsid w:val="0031759B"/>
    <w:rsid w:val="0032062E"/>
    <w:rsid w:val="0032150C"/>
    <w:rsid w:val="00335DEC"/>
    <w:rsid w:val="00373546"/>
    <w:rsid w:val="00374767"/>
    <w:rsid w:val="0038032D"/>
    <w:rsid w:val="0038258D"/>
    <w:rsid w:val="00392109"/>
    <w:rsid w:val="003A6091"/>
    <w:rsid w:val="003B05D2"/>
    <w:rsid w:val="003B1481"/>
    <w:rsid w:val="003B21CD"/>
    <w:rsid w:val="003C2AA9"/>
    <w:rsid w:val="003C3FE4"/>
    <w:rsid w:val="003D02A6"/>
    <w:rsid w:val="003F1204"/>
    <w:rsid w:val="003F4FA5"/>
    <w:rsid w:val="00430BC3"/>
    <w:rsid w:val="0045354C"/>
    <w:rsid w:val="004636CB"/>
    <w:rsid w:val="0046728B"/>
    <w:rsid w:val="00480949"/>
    <w:rsid w:val="00490E06"/>
    <w:rsid w:val="004D37A2"/>
    <w:rsid w:val="0053015D"/>
    <w:rsid w:val="0053229B"/>
    <w:rsid w:val="00534DA2"/>
    <w:rsid w:val="005527F6"/>
    <w:rsid w:val="0055518F"/>
    <w:rsid w:val="0058748E"/>
    <w:rsid w:val="00594A9A"/>
    <w:rsid w:val="005A3D52"/>
    <w:rsid w:val="005A61AF"/>
    <w:rsid w:val="005F637D"/>
    <w:rsid w:val="006126DC"/>
    <w:rsid w:val="00623FC5"/>
    <w:rsid w:val="00636885"/>
    <w:rsid w:val="00636BAC"/>
    <w:rsid w:val="00640446"/>
    <w:rsid w:val="00655864"/>
    <w:rsid w:val="006815E3"/>
    <w:rsid w:val="0068732A"/>
    <w:rsid w:val="00691633"/>
    <w:rsid w:val="00695FAF"/>
    <w:rsid w:val="006B1787"/>
    <w:rsid w:val="006E52FA"/>
    <w:rsid w:val="006F3AF6"/>
    <w:rsid w:val="00727F86"/>
    <w:rsid w:val="0074278A"/>
    <w:rsid w:val="00742F28"/>
    <w:rsid w:val="00772EA1"/>
    <w:rsid w:val="007A0708"/>
    <w:rsid w:val="007B00BE"/>
    <w:rsid w:val="007B2C6E"/>
    <w:rsid w:val="007D7881"/>
    <w:rsid w:val="007E0724"/>
    <w:rsid w:val="008177D1"/>
    <w:rsid w:val="00825000"/>
    <w:rsid w:val="00831ACE"/>
    <w:rsid w:val="00851A2D"/>
    <w:rsid w:val="00860E64"/>
    <w:rsid w:val="00873488"/>
    <w:rsid w:val="0087770F"/>
    <w:rsid w:val="00883F08"/>
    <w:rsid w:val="008A0E59"/>
    <w:rsid w:val="008B41D8"/>
    <w:rsid w:val="008B4D34"/>
    <w:rsid w:val="008C5AEC"/>
    <w:rsid w:val="008C5E12"/>
    <w:rsid w:val="008E6A27"/>
    <w:rsid w:val="008F4A3C"/>
    <w:rsid w:val="0092759D"/>
    <w:rsid w:val="0093597A"/>
    <w:rsid w:val="009520D9"/>
    <w:rsid w:val="00967A23"/>
    <w:rsid w:val="009739C5"/>
    <w:rsid w:val="00977AB2"/>
    <w:rsid w:val="00981EE9"/>
    <w:rsid w:val="0099151C"/>
    <w:rsid w:val="009B459A"/>
    <w:rsid w:val="009E5792"/>
    <w:rsid w:val="00A07140"/>
    <w:rsid w:val="00A2097A"/>
    <w:rsid w:val="00A33E4F"/>
    <w:rsid w:val="00A44E80"/>
    <w:rsid w:val="00A60DBA"/>
    <w:rsid w:val="00A70B3D"/>
    <w:rsid w:val="00A734E0"/>
    <w:rsid w:val="00A7787F"/>
    <w:rsid w:val="00A822AC"/>
    <w:rsid w:val="00A90A70"/>
    <w:rsid w:val="00AF0786"/>
    <w:rsid w:val="00B309EB"/>
    <w:rsid w:val="00B51628"/>
    <w:rsid w:val="00B61AA0"/>
    <w:rsid w:val="00B63EB8"/>
    <w:rsid w:val="00B650D1"/>
    <w:rsid w:val="00B755DD"/>
    <w:rsid w:val="00B7696F"/>
    <w:rsid w:val="00B77466"/>
    <w:rsid w:val="00B84D6E"/>
    <w:rsid w:val="00B924AD"/>
    <w:rsid w:val="00BB13A2"/>
    <w:rsid w:val="00BD4E4D"/>
    <w:rsid w:val="00BF29A8"/>
    <w:rsid w:val="00C21D6F"/>
    <w:rsid w:val="00C54BEE"/>
    <w:rsid w:val="00C6246B"/>
    <w:rsid w:val="00C85DD2"/>
    <w:rsid w:val="00C90309"/>
    <w:rsid w:val="00C92880"/>
    <w:rsid w:val="00C96667"/>
    <w:rsid w:val="00CA03DB"/>
    <w:rsid w:val="00CD79F9"/>
    <w:rsid w:val="00CE37E0"/>
    <w:rsid w:val="00CF2497"/>
    <w:rsid w:val="00D1168B"/>
    <w:rsid w:val="00D140CD"/>
    <w:rsid w:val="00D168D7"/>
    <w:rsid w:val="00D3061A"/>
    <w:rsid w:val="00D419AB"/>
    <w:rsid w:val="00D47A85"/>
    <w:rsid w:val="00D70B78"/>
    <w:rsid w:val="00D8351C"/>
    <w:rsid w:val="00DB5770"/>
    <w:rsid w:val="00DF0F3A"/>
    <w:rsid w:val="00E028CD"/>
    <w:rsid w:val="00E0399E"/>
    <w:rsid w:val="00E2128C"/>
    <w:rsid w:val="00E427A2"/>
    <w:rsid w:val="00E42DD4"/>
    <w:rsid w:val="00E42F11"/>
    <w:rsid w:val="00E44BEC"/>
    <w:rsid w:val="00E504CB"/>
    <w:rsid w:val="00E654E8"/>
    <w:rsid w:val="00E67451"/>
    <w:rsid w:val="00E70130"/>
    <w:rsid w:val="00E82808"/>
    <w:rsid w:val="00E833B3"/>
    <w:rsid w:val="00EC6705"/>
    <w:rsid w:val="00EE21AA"/>
    <w:rsid w:val="00F06226"/>
    <w:rsid w:val="00F2770C"/>
    <w:rsid w:val="00F44A92"/>
    <w:rsid w:val="00F66F50"/>
    <w:rsid w:val="00F8261A"/>
    <w:rsid w:val="00F86D2B"/>
    <w:rsid w:val="00FA28BD"/>
    <w:rsid w:val="00FB096B"/>
    <w:rsid w:val="00FC56BD"/>
    <w:rsid w:val="00FD22A1"/>
    <w:rsid w:val="00FE0808"/>
    <w:rsid w:val="00FF1518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  <w:style w:type="paragraph" w:styleId="Voetnoottekst">
    <w:name w:val="footnote text"/>
    <w:basedOn w:val="Standaard"/>
    <w:link w:val="VoetnoottekstChar"/>
    <w:rsid w:val="003B21CD"/>
  </w:style>
  <w:style w:type="character" w:customStyle="1" w:styleId="VoetnoottekstChar">
    <w:name w:val="Voetnoottekst Char"/>
    <w:basedOn w:val="Standaardalinea-lettertype"/>
    <w:link w:val="Voetnoottekst"/>
    <w:rsid w:val="003B21CD"/>
  </w:style>
  <w:style w:type="character" w:styleId="Voetnootmarkering">
    <w:name w:val="footnote reference"/>
    <w:rsid w:val="003B2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  <w:style w:type="paragraph" w:styleId="Voetnoottekst">
    <w:name w:val="footnote text"/>
    <w:basedOn w:val="Standaard"/>
    <w:link w:val="VoetnoottekstChar"/>
    <w:rsid w:val="003B21CD"/>
  </w:style>
  <w:style w:type="character" w:customStyle="1" w:styleId="VoetnoottekstChar">
    <w:name w:val="Voetnoottekst Char"/>
    <w:basedOn w:val="Standaardalinea-lettertype"/>
    <w:link w:val="Voetnoottekst"/>
    <w:rsid w:val="003B21CD"/>
  </w:style>
  <w:style w:type="character" w:styleId="Voetnootmarkering">
    <w:name w:val="footnote reference"/>
    <w:rsid w:val="003B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C7E5-616C-4314-B8B8-55407B07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Antoon van Bommel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van Bommel</dc:creator>
  <cp:lastModifiedBy>Antoon van Bommel</cp:lastModifiedBy>
  <cp:revision>2</cp:revision>
  <cp:lastPrinted>2019-09-02T15:45:00Z</cp:lastPrinted>
  <dcterms:created xsi:type="dcterms:W3CDTF">2021-01-12T11:10:00Z</dcterms:created>
  <dcterms:modified xsi:type="dcterms:W3CDTF">2021-01-12T11:10:00Z</dcterms:modified>
</cp:coreProperties>
</file>